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D7" w:rsidRDefault="002B21D7" w:rsidP="002B21D7">
      <w:pPr>
        <w:pStyle w:val="Style3"/>
        <w:widowControl/>
        <w:ind w:left="-284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АВТОНОМНАЯ НЕКОММЕРЧЕСКАЯ ОРГАНИЗАЦИЯ</w:t>
      </w:r>
    </w:p>
    <w:p w:rsidR="002B21D7" w:rsidRDefault="00B56A54" w:rsidP="00B56A54">
      <w:pPr>
        <w:pStyle w:val="Style3"/>
        <w:widowControl/>
        <w:tabs>
          <w:tab w:val="left" w:pos="2340"/>
        </w:tabs>
        <w:ind w:left="840"/>
        <w:rPr>
          <w:rStyle w:val="FontStyle17"/>
        </w:rPr>
      </w:pPr>
      <w:r>
        <w:rPr>
          <w:rFonts w:ascii="Times New Roman CYR" w:eastAsia="Calibri" w:hAnsi="Times New Roman CYR" w:cs="Times New Roman CYR"/>
          <w:b/>
          <w:bCs/>
          <w:kern w:val="1"/>
        </w:rPr>
        <w:t xml:space="preserve">         ЦЕНТРАЛЬНЫЙ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ИНСТИТУТ</w:t>
      </w:r>
    </w:p>
    <w:p w:rsidR="002B21D7" w:rsidRDefault="002B21D7" w:rsidP="002B21D7">
      <w:pPr>
        <w:pStyle w:val="Style4"/>
        <w:widowControl/>
        <w:spacing w:line="240" w:lineRule="exact"/>
        <w:ind w:left="5035" w:right="998"/>
      </w:pPr>
    </w:p>
    <w:p w:rsidR="00B56A54" w:rsidRDefault="00B56A54" w:rsidP="002B21D7">
      <w:pPr>
        <w:ind w:right="-6"/>
        <w:jc w:val="center"/>
        <w:rPr>
          <w:b/>
        </w:rPr>
      </w:pPr>
    </w:p>
    <w:p w:rsidR="002B21D7" w:rsidRPr="001968CC" w:rsidRDefault="002B21D7" w:rsidP="002B21D7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2B21D7" w:rsidRDefault="002B21D7" w:rsidP="002B21D7">
      <w:pPr>
        <w:jc w:val="center"/>
        <w:rPr>
          <w:b/>
          <w:bCs/>
          <w:kern w:val="36"/>
        </w:rPr>
      </w:pPr>
      <w:r w:rsidRPr="003D6A31">
        <w:rPr>
          <w:b/>
          <w:bCs/>
          <w:kern w:val="36"/>
        </w:rPr>
        <w:t>Цикла  тематического усовершенствования</w:t>
      </w:r>
    </w:p>
    <w:p w:rsidR="002B21D7" w:rsidRDefault="002B21D7" w:rsidP="002B21D7">
      <w:pPr>
        <w:jc w:val="center"/>
        <w:rPr>
          <w:b/>
          <w:bCs/>
          <w:kern w:val="36"/>
        </w:rPr>
      </w:pPr>
      <w:r w:rsidRPr="003D6A31">
        <w:rPr>
          <w:b/>
          <w:bCs/>
          <w:kern w:val="36"/>
        </w:rPr>
        <w:t>«Клиническая трансфузиология»</w:t>
      </w:r>
    </w:p>
    <w:p w:rsidR="002B21D7" w:rsidRDefault="002B21D7" w:rsidP="002B21D7">
      <w:pPr>
        <w:rPr>
          <w:color w:val="000000"/>
        </w:rPr>
      </w:pPr>
    </w:p>
    <w:p w:rsidR="002B21D7" w:rsidRDefault="002B21D7" w:rsidP="002B21D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Цель: </w:t>
      </w:r>
      <w:r>
        <w:rPr>
          <w:bCs/>
          <w:color w:val="000000"/>
        </w:rPr>
        <w:t xml:space="preserve">совершенствование теоретических знаний, умений и навыков, необходимых </w:t>
      </w:r>
      <w:proofErr w:type="gramStart"/>
      <w:r>
        <w:rPr>
          <w:bCs/>
          <w:color w:val="000000"/>
        </w:rPr>
        <w:t>для</w:t>
      </w:r>
      <w:proofErr w:type="gramEnd"/>
    </w:p>
    <w:p w:rsidR="002B21D7" w:rsidRDefault="002B21D7" w:rsidP="002B21D7">
      <w:pPr>
        <w:jc w:val="both"/>
        <w:rPr>
          <w:color w:val="000000"/>
        </w:rPr>
      </w:pPr>
      <w:r>
        <w:rPr>
          <w:bCs/>
          <w:color w:val="000000"/>
        </w:rPr>
        <w:t>самостоятельной работы специалиста</w:t>
      </w:r>
    </w:p>
    <w:p w:rsidR="002B21D7" w:rsidRDefault="002B21D7" w:rsidP="002B21D7">
      <w:pPr>
        <w:jc w:val="both"/>
        <w:rPr>
          <w:color w:val="000000"/>
        </w:rPr>
      </w:pPr>
      <w:r>
        <w:rPr>
          <w:b/>
          <w:bCs/>
          <w:color w:val="000000"/>
        </w:rPr>
        <w:t>Сроки обучения: </w:t>
      </w:r>
      <w:r>
        <w:rPr>
          <w:color w:val="000000"/>
        </w:rPr>
        <w:t xml:space="preserve">144 часа </w:t>
      </w:r>
    </w:p>
    <w:p w:rsidR="002B21D7" w:rsidRDefault="002B21D7" w:rsidP="002B21D7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Форма обучения: </w:t>
      </w:r>
      <w:r>
        <w:rPr>
          <w:bCs/>
          <w:color w:val="000000"/>
        </w:rPr>
        <w:t>с применением дистанционных технологий, без отрыва от производства</w:t>
      </w:r>
    </w:p>
    <w:p w:rsidR="00EA2D27" w:rsidRPr="00DF54A7" w:rsidRDefault="00EA2D27" w:rsidP="004324A5">
      <w:pPr>
        <w:jc w:val="center"/>
        <w:rPr>
          <w:bCs/>
          <w:color w:val="000000"/>
        </w:rPr>
      </w:pPr>
    </w:p>
    <w:tbl>
      <w:tblPr>
        <w:tblW w:w="929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7"/>
        <w:gridCol w:w="4139"/>
        <w:gridCol w:w="992"/>
        <w:gridCol w:w="1134"/>
        <w:gridCol w:w="1112"/>
        <w:gridCol w:w="1440"/>
      </w:tblGrid>
      <w:tr w:rsidR="00EA2D27" w:rsidRPr="00D3622E" w:rsidTr="00A83E27">
        <w:trPr>
          <w:cantSplit/>
          <w:trHeight w:val="650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2861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B7F57" w:rsidRPr="00D3622E" w:rsidTr="00A83E27">
        <w:trPr>
          <w:cantSplit/>
          <w:trHeight w:val="434"/>
        </w:trPr>
        <w:tc>
          <w:tcPr>
            <w:tcW w:w="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E5024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A83E27" w:rsidP="00A83E27">
            <w:pPr>
              <w:jc w:val="both"/>
            </w:pPr>
            <w:proofErr w:type="spellStart"/>
            <w:r w:rsidRPr="003D6A31">
              <w:rPr>
                <w:bCs/>
              </w:rPr>
              <w:t>Трансфузионная</w:t>
            </w:r>
            <w:proofErr w:type="spellEnd"/>
            <w:r w:rsidRPr="003D6A31">
              <w:rPr>
                <w:bCs/>
              </w:rPr>
              <w:t xml:space="preserve"> терапия в клинической практике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E70DA" w:rsidRDefault="007B7F57" w:rsidP="00A83E2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E5024" w:rsidRDefault="0028619A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A83E27" w:rsidP="00A83E27">
            <w:r w:rsidRPr="003D6A31">
              <w:rPr>
                <w:bCs/>
              </w:rPr>
              <w:t>Физиология и патология системы гемостаза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7B7F57" w:rsidRPr="004324A5" w:rsidRDefault="007B7F57" w:rsidP="00A83E2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E70DA" w:rsidRDefault="007B7F57" w:rsidP="00A83E2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28619A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A83E27" w:rsidP="00A83E27">
            <w:r w:rsidRPr="003D6A31">
              <w:rPr>
                <w:bCs/>
              </w:rPr>
              <w:t xml:space="preserve">Основы </w:t>
            </w:r>
            <w:proofErr w:type="spellStart"/>
            <w:r w:rsidRPr="003D6A31">
              <w:rPr>
                <w:bCs/>
              </w:rPr>
              <w:t>иммуногематологии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E70DA" w:rsidRDefault="007B7F57" w:rsidP="00A83E2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E731C5" w:rsidRDefault="0028619A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A83E27" w:rsidP="00A83E27">
            <w:pPr>
              <w:jc w:val="both"/>
              <w:rPr>
                <w:color w:val="000000"/>
              </w:rPr>
            </w:pPr>
            <w:r w:rsidRPr="003D6A31">
              <w:rPr>
                <w:bCs/>
              </w:rPr>
              <w:t>Методики иммуногематологических исследований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A8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E70DA" w:rsidRDefault="007B7F57" w:rsidP="00A83E2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28619A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7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  <w:highlight w:val="yellow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D27" w:rsidRDefault="00EA2D27" w:rsidP="004E7ACF"/>
    <w:sectPr w:rsidR="00EA2D27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CF"/>
    <w:rsid w:val="00053091"/>
    <w:rsid w:val="000623E7"/>
    <w:rsid w:val="00080470"/>
    <w:rsid w:val="000C5AFA"/>
    <w:rsid w:val="00125F47"/>
    <w:rsid w:val="00136357"/>
    <w:rsid w:val="001968CC"/>
    <w:rsid w:val="001D170A"/>
    <w:rsid w:val="0028619A"/>
    <w:rsid w:val="002A25D7"/>
    <w:rsid w:val="002B21D7"/>
    <w:rsid w:val="002F2BE2"/>
    <w:rsid w:val="003D6A31"/>
    <w:rsid w:val="004324A5"/>
    <w:rsid w:val="00473B4C"/>
    <w:rsid w:val="004E70DA"/>
    <w:rsid w:val="004E7ACF"/>
    <w:rsid w:val="0053402E"/>
    <w:rsid w:val="005528B0"/>
    <w:rsid w:val="005C5FF9"/>
    <w:rsid w:val="006558A1"/>
    <w:rsid w:val="006E5024"/>
    <w:rsid w:val="007709D6"/>
    <w:rsid w:val="007B7F57"/>
    <w:rsid w:val="0080325C"/>
    <w:rsid w:val="0080542F"/>
    <w:rsid w:val="0085608F"/>
    <w:rsid w:val="00882A16"/>
    <w:rsid w:val="009F6BD4"/>
    <w:rsid w:val="00A7071E"/>
    <w:rsid w:val="00A83E27"/>
    <w:rsid w:val="00AC2824"/>
    <w:rsid w:val="00AE585F"/>
    <w:rsid w:val="00AF244A"/>
    <w:rsid w:val="00B23C01"/>
    <w:rsid w:val="00B56A54"/>
    <w:rsid w:val="00B72705"/>
    <w:rsid w:val="00BA2D9D"/>
    <w:rsid w:val="00BB31D3"/>
    <w:rsid w:val="00C87872"/>
    <w:rsid w:val="00CC2FDA"/>
    <w:rsid w:val="00D320B1"/>
    <w:rsid w:val="00D3622E"/>
    <w:rsid w:val="00DD5546"/>
    <w:rsid w:val="00DF54A7"/>
    <w:rsid w:val="00E7044C"/>
    <w:rsid w:val="00E731C5"/>
    <w:rsid w:val="00EA2D27"/>
    <w:rsid w:val="00EA613F"/>
    <w:rsid w:val="00ED17E3"/>
    <w:rsid w:val="00F15B29"/>
    <w:rsid w:val="00F60748"/>
    <w:rsid w:val="00FA3ECB"/>
    <w:rsid w:val="00FB18D4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4324A5"/>
    <w:rPr>
      <w:color w:val="0000FF"/>
      <w:u w:val="single"/>
    </w:rPr>
  </w:style>
  <w:style w:type="paragraph" w:customStyle="1" w:styleId="Style3">
    <w:name w:val="Style3"/>
    <w:basedOn w:val="a"/>
    <w:uiPriority w:val="99"/>
    <w:rsid w:val="002B21D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2B21D7"/>
    <w:pPr>
      <w:widowControl w:val="0"/>
      <w:autoSpaceDE w:val="0"/>
      <w:autoSpaceDN w:val="0"/>
      <w:adjustRightInd w:val="0"/>
      <w:spacing w:line="370" w:lineRule="exact"/>
    </w:pPr>
  </w:style>
  <w:style w:type="character" w:customStyle="1" w:styleId="FontStyle16">
    <w:name w:val="Font Style16"/>
    <w:basedOn w:val="a0"/>
    <w:uiPriority w:val="99"/>
    <w:rsid w:val="002B21D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2B21D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777</cp:lastModifiedBy>
  <cp:revision>9</cp:revision>
  <dcterms:created xsi:type="dcterms:W3CDTF">2015-09-17T05:34:00Z</dcterms:created>
  <dcterms:modified xsi:type="dcterms:W3CDTF">2017-01-23T11:52:00Z</dcterms:modified>
</cp:coreProperties>
</file>